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sz w:val="48"/>
          <w:szCs w:val="48"/>
          <w:rtl w:val="0"/>
        </w:rPr>
        <w:t xml:space="preserve">Примеры вопросов из теста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sz w:val="48"/>
          <w:szCs w:val="48"/>
          <w:rtl w:val="0"/>
        </w:rPr>
        <w:t xml:space="preserve">“Суперкомпьютеры” (2016)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  <w:t xml:space="preserve">Давалось 20 вопросов на 30 минут</w:t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  <w:t xml:space="preserve">Пользоваться можно чем угодно</w:t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  <w:t xml:space="preserve">В системе sigma пропускать вопросы, чтобы потом вернуться - нельзя (просто пропустить вопрос тоже нельзя)</w:t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  <w:t xml:space="preserve">Итоговая оценка складывается из 2-х оценок за праки и оценки за тест, но если тест на 2, то и итоговая 2, округление в пользу студента, но с учётом статистики посещения лома и джинни.</w:t>
      </w:r>
    </w:p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sz w:val="36"/>
          <w:szCs w:val="36"/>
          <w:highlight w:val="yellow"/>
          <w:rtl w:val="0"/>
        </w:rPr>
        <w:t xml:space="preserve">Господа, может обсудим ответы на эти вопросы?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старайтесь выбрать свой фоновый цвет, чтобы не сливаться друг с другом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color w:val="ff00ff"/>
          <w:sz w:val="28"/>
          <w:szCs w:val="28"/>
          <w:highlight w:val="yellow"/>
          <w:rtl w:val="0"/>
        </w:rPr>
        <w:t xml:space="preserve">при возможности оставляйте обоснование своему ответу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sz w:val="24"/>
          <w:szCs w:val="24"/>
          <w:rtl w:val="0"/>
        </w:rPr>
        <w:t xml:space="preserve">Ломоносов и BG, архитектура компьютеров: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Какой будет архитектура большинства вновь создаваемых суперкомпьютеров? (гибридной, это модно и интересно/как блюджин/еще какой-то вариант)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highlight w:val="yellow"/>
          <w:rtl w:val="0"/>
        </w:rPr>
        <w:t xml:space="preserve">гибридной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сколько соседей у узлов BG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highlight w:val="yellow"/>
          <w:rtl w:val="0"/>
        </w:rPr>
        <w:t xml:space="preserve">6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Где в блюджин используется топология/информационная сеть “дерево” 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вроде как при коллективных операциях MPI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у Blue Gena максимально 4 потока на узле? да, см. сл вопрос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Сколько потоков в процессоре, который стоит в блюджине (</w:t>
      </w:r>
      <w:r w:rsidDel="00000000" w:rsidR="00000000" w:rsidRPr="00000000">
        <w:rPr>
          <w:i w:val="1"/>
          <w:rtl w:val="0"/>
        </w:rPr>
        <w:t xml:space="preserve">видимо речь об узле?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highlight w:val="yellow"/>
          <w:rtl w:val="0"/>
        </w:rPr>
        <w:t xml:space="preserve">4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Blue Gene: при каком методе запуска доступно больше всего памяти: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 SMP</w:t>
        <w:tab/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 Dual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 VN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 всем одинаково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SMP? </w:t>
      </w:r>
      <w:r w:rsidDel="00000000" w:rsidR="00000000" w:rsidRPr="00000000">
        <w:rPr>
          <w:color w:val="00ffff"/>
          <w:highlight w:val="yellow"/>
          <w:rtl w:val="0"/>
        </w:rPr>
        <w:t xml:space="preserve">если имеется в виду “доступной одному процессу”, то SMP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Ну да, в этом главный вопрос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hyperlink r:id="rId5">
        <w:r w:rsidDel="00000000" w:rsidR="00000000" w:rsidRPr="00000000">
          <w:rPr>
            <w:color w:val="1155cc"/>
            <w:highlight w:val="green"/>
            <w:u w:val="single"/>
            <w:rtl w:val="0"/>
          </w:rPr>
          <w:t xml:space="preserve">http://hpc.cmc.msu.ru/bgp/jobs/modes</w:t>
        </w:r>
      </w:hyperlink>
      <w:r w:rsidDel="00000000" w:rsidR="00000000" w:rsidRPr="00000000">
        <w:rPr>
          <w:highlight w:val="green"/>
          <w:rtl w:val="0"/>
        </w:rPr>
        <w:t xml:space="preserve"> - цитата:</w:t>
        <w:br w:type="textWrapping"/>
      </w:r>
      <w:r w:rsidDel="00000000" w:rsidR="00000000" w:rsidRPr="00000000">
        <w:rPr>
          <w:rFonts w:ascii="Verdana" w:cs="Verdana" w:eastAsia="Verdana" w:hAnsi="Verdana"/>
          <w:color w:val="444444"/>
          <w:sz w:val="20"/>
          <w:szCs w:val="20"/>
          <w:highlight w:val="green"/>
          <w:rtl w:val="0"/>
        </w:rPr>
        <w:t xml:space="preserve">В каждом из режимов MPI-процессам доступен приблизительно следующий объем памяти: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40" w:before="40" w:line="468" w:lineRule="auto"/>
        <w:ind w:left="820" w:hanging="360"/>
        <w:contextualSpacing w:val="1"/>
        <w:jc w:val="both"/>
        <w:rPr>
          <w:highlight w:val="green"/>
        </w:rPr>
      </w:pPr>
      <w:r w:rsidDel="00000000" w:rsidR="00000000" w:rsidRPr="00000000">
        <w:rPr>
          <w:rFonts w:ascii="Verdana" w:cs="Verdana" w:eastAsia="Verdana" w:hAnsi="Verdana"/>
          <w:color w:val="444444"/>
          <w:sz w:val="20"/>
          <w:szCs w:val="20"/>
          <w:highlight w:val="green"/>
          <w:rtl w:val="0"/>
        </w:rPr>
        <w:t xml:space="preserve">VN — 472 МБ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40" w:before="40" w:line="468" w:lineRule="auto"/>
        <w:ind w:left="820" w:hanging="360"/>
        <w:contextualSpacing w:val="1"/>
        <w:jc w:val="both"/>
        <w:rPr>
          <w:highlight w:val="green"/>
        </w:rPr>
      </w:pPr>
      <w:r w:rsidDel="00000000" w:rsidR="00000000" w:rsidRPr="00000000">
        <w:rPr>
          <w:rFonts w:ascii="Verdana" w:cs="Verdana" w:eastAsia="Verdana" w:hAnsi="Verdana"/>
          <w:color w:val="444444"/>
          <w:sz w:val="20"/>
          <w:szCs w:val="20"/>
          <w:highlight w:val="green"/>
          <w:rtl w:val="0"/>
        </w:rPr>
        <w:t xml:space="preserve">DUAL — 978 МБ</w:t>
      </w:r>
    </w:p>
    <w:p w:rsidR="00000000" w:rsidDel="00000000" w:rsidP="00000000" w:rsidRDefault="00000000" w:rsidRPr="00000000">
      <w:pPr>
        <w:numPr>
          <w:ilvl w:val="0"/>
          <w:numId w:val="7"/>
        </w:numPr>
        <w:spacing w:after="40" w:before="40" w:line="468" w:lineRule="auto"/>
        <w:ind w:left="820" w:hanging="360"/>
        <w:contextualSpacing w:val="1"/>
        <w:jc w:val="both"/>
        <w:rPr>
          <w:highlight w:val="green"/>
        </w:rPr>
      </w:pPr>
      <w:r w:rsidDel="00000000" w:rsidR="00000000" w:rsidRPr="00000000">
        <w:rPr>
          <w:rFonts w:ascii="Verdana" w:cs="Verdana" w:eastAsia="Verdana" w:hAnsi="Verdana"/>
          <w:color w:val="444444"/>
          <w:sz w:val="20"/>
          <w:szCs w:val="20"/>
          <w:highlight w:val="green"/>
          <w:rtl w:val="0"/>
        </w:rPr>
        <w:t xml:space="preserve">SMP — 1992 МБ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это на процесс. Если запускать с числом узлов N при разном кол-ве процессов, то у тебя на каждом узле 2гб памяти и будет одинаково всегда. Так что, грубо говоря, вопрос фиксируешь ты кол-во процессов или узлов при запуске в разных режимах. Либо вопрос вообще про память на 1 процесс и тогда то, что выделено зеленым верно.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был вопрос про архитектуру Ломоносова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840000" cy="2235200"/>
            <wp:effectExtent b="0" l="0" r="0" t="0"/>
            <wp:docPr id="21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223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840000" cy="2082800"/>
            <wp:effectExtent b="0" l="0" r="0" t="0"/>
            <wp:docPr id="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208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3? или 4? </w:t>
      </w:r>
      <w:r w:rsidDel="00000000" w:rsidR="00000000" w:rsidRPr="00000000">
        <w:rPr>
          <w:color w:val="00ffff"/>
          <w:highlight w:val="yellow"/>
          <w:rtl w:val="0"/>
        </w:rPr>
        <w:t xml:space="preserve">“Используется для коллективных операций и коммуникатора WORLD”, так что скорее 3</w:t>
      </w:r>
      <w:r w:rsidDel="00000000" w:rsidR="00000000" w:rsidRPr="00000000">
        <w:rPr>
          <w:highlight w:val="yellow"/>
          <w:rtl w:val="0"/>
        </w:rPr>
        <w:t xml:space="preserve">  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838950" cy="2036400"/>
            <wp:effectExtent b="0" l="0" r="0" t="0"/>
            <wp:docPr id="17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8"/>
                    <a:srcRect b="16589" l="0" r="0" t="2352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3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6. Ну тор, все дела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838950" cy="1703025"/>
            <wp:effectExtent b="0" l="0" r="0" t="0"/>
            <wp:docPr id="19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9"/>
                    <a:srcRect b="19208" l="0" r="0" t="2285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70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shd w:fill="ffe599" w:val="clear"/>
          <w:rtl w:val="0"/>
        </w:rPr>
        <w:t xml:space="preserve">2?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903550" cy="1733550"/>
            <wp:effectExtent b="0" l="0" r="0" t="0"/>
            <wp:docPr id="15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10"/>
                    <a:srcRect b="35279" l="1280" r="1996" t="26861"/>
                    <a:stretch>
                      <a:fillRect/>
                    </a:stretch>
                  </pic:blipFill>
                  <pic:spPr>
                    <a:xfrm>
                      <a:off x="0" y="0"/>
                      <a:ext cx="5903550" cy="173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1,2.  4? </w:t>
      </w:r>
      <w:r w:rsidDel="00000000" w:rsidR="00000000" w:rsidRPr="00000000">
        <w:rPr>
          <w:color w:val="00ffff"/>
          <w:highlight w:val="yellow"/>
          <w:rtl w:val="0"/>
        </w:rPr>
        <w:t xml:space="preserve">я думаю без 4, т.к. я бы считал домашним в этом вопросе домашний на access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color w:val="a64d79"/>
          <w:highlight w:val="yellow"/>
          <w:rtl w:val="0"/>
        </w:rPr>
        <w:t xml:space="preserve">без 4 вроде, потому что на parallel.ru есть такое:</w:t>
        <w:br w:type="textWrapping"/>
        <w:t xml:space="preserve">1. </w:t>
      </w:r>
      <w:r w:rsidDel="00000000" w:rsidR="00000000" w:rsidRPr="00000000">
        <w:rPr>
          <w:rFonts w:ascii="Verdana" w:cs="Verdana" w:eastAsia="Verdana" w:hAnsi="Verdana"/>
          <w:color w:val="a64d79"/>
          <w:sz w:val="20"/>
          <w:szCs w:val="20"/>
          <w:highlight w:val="yellow"/>
          <w:rtl w:val="0"/>
        </w:rPr>
        <w:t xml:space="preserve">Быстрое хранилище (tier 1) – предназначено для проведения расчетов.</w:t>
      </w:r>
    </w:p>
    <w:p w:rsidR="00000000" w:rsidDel="00000000" w:rsidP="00000000" w:rsidRDefault="00000000" w:rsidRPr="00000000">
      <w:pPr>
        <w:spacing w:after="340" w:lineRule="auto"/>
        <w:contextualSpacing w:val="0"/>
        <w:jc w:val="both"/>
      </w:pPr>
      <w:r w:rsidDel="00000000" w:rsidR="00000000" w:rsidRPr="00000000">
        <w:rPr>
          <w:rFonts w:ascii="Verdana" w:cs="Verdana" w:eastAsia="Verdana" w:hAnsi="Verdana"/>
          <w:color w:val="a64d79"/>
          <w:sz w:val="20"/>
          <w:szCs w:val="20"/>
          <w:highlight w:val="yellow"/>
          <w:rtl w:val="0"/>
        </w:rPr>
        <w:t xml:space="preserve">2.Основное хранилище (tier 2) – предназначено для хранения рабочих данных пользователя (например данные проекта над которым пользователь работает в данный момент)</w:t>
        <w:br w:type="textWrapping"/>
        <w:t xml:space="preserve">3.Хранилище архивных данных (tier 3) – предназначено для хранения данных, которые в данный момент пользователю не нужны, но понадобятся в будущем, и хранения архивов данных.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Fonts w:ascii="Verdana" w:cs="Verdana" w:eastAsia="Verdana" w:hAnsi="Verdana"/>
          <w:color w:val="a64d79"/>
          <w:sz w:val="20"/>
          <w:szCs w:val="20"/>
          <w:highlight w:val="yellow"/>
          <w:rtl w:val="0"/>
        </w:rPr>
        <w:t xml:space="preserve">Домашняя директория пользователя (</w:t>
      </w:r>
      <w:r w:rsidDel="00000000" w:rsidR="00000000" w:rsidRPr="00000000">
        <w:rPr>
          <w:rFonts w:ascii="Verdana" w:cs="Verdana" w:eastAsia="Verdana" w:hAnsi="Verdana"/>
          <w:i w:val="1"/>
          <w:color w:val="a64d79"/>
          <w:sz w:val="20"/>
          <w:szCs w:val="20"/>
          <w:highlight w:val="yellow"/>
          <w:rtl w:val="0"/>
        </w:rPr>
        <w:t xml:space="preserve">/home/users/$user</w:t>
      </w:r>
      <w:r w:rsidDel="00000000" w:rsidR="00000000" w:rsidRPr="00000000">
        <w:rPr>
          <w:rFonts w:ascii="Verdana" w:cs="Verdana" w:eastAsia="Verdana" w:hAnsi="Verdana"/>
          <w:color w:val="a64d79"/>
          <w:sz w:val="20"/>
          <w:szCs w:val="20"/>
          <w:highlight w:val="yellow"/>
          <w:rtl w:val="0"/>
        </w:rPr>
        <w:t xml:space="preserve">) расположена на быстром хранилище (tier 1).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Fonts w:ascii="Verdana" w:cs="Verdana" w:eastAsia="Verdana" w:hAnsi="Verdana"/>
          <w:color w:val="a64d79"/>
          <w:sz w:val="20"/>
          <w:szCs w:val="20"/>
          <w:highlight w:val="yellow"/>
          <w:rtl w:val="0"/>
        </w:rPr>
        <w:t xml:space="preserve">Важно:доступ с вычислительных узлов на основное хранилище (tier 2) или хранилище архивных данных (tier 3) невозможен.</w:t>
      </w:r>
      <w:r w:rsidDel="00000000" w:rsidR="00000000" w:rsidRPr="00000000">
        <w:rPr>
          <w:rFonts w:ascii="Verdana" w:cs="Verdana" w:eastAsia="Verdana" w:hAnsi="Verdana"/>
          <w:color w:val="a64d79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20"/>
          <w:szCs w:val="20"/>
          <w:highlight w:val="green"/>
          <w:rtl w:val="0"/>
        </w:rPr>
        <w:t xml:space="preserve">Тоже думаю, что без 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highlight w:val="yellow"/>
          <w:rtl w:val="0"/>
        </w:rPr>
        <w:t xml:space="preserve">Ок: 1,2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305550" cy="2002200"/>
            <wp:effectExtent b="0" l="0" r="0" t="0"/>
            <wp:docPr id="23" name="image47.jpg"/>
            <a:graphic>
              <a:graphicData uri="http://schemas.openxmlformats.org/drawingml/2006/picture">
                <pic:pic>
                  <pic:nvPicPr>
                    <pic:cNvPr id="0" name="image47.jpg"/>
                    <pic:cNvPicPr preferRelativeResize="0"/>
                  </pic:nvPicPr>
                  <pic:blipFill>
                    <a:blip r:embed="rId11"/>
                    <a:srcRect b="38850" l="0" r="0" t="18791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00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6</w:t>
      </w:r>
      <w:r w:rsidDel="00000000" w:rsidR="00000000" w:rsidRPr="00000000">
        <w:rPr>
          <w:shd w:fill="c27ba0" w:val="clear"/>
          <w:rtl w:val="0"/>
        </w:rPr>
        <w:t xml:space="preserve">     4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Да-да, ошибочка,4 </w:t>
      </w:r>
      <w:r w:rsidDel="00000000" w:rsidR="00000000" w:rsidRPr="00000000">
        <w:rPr>
          <w:color w:val="3d85c6"/>
          <w:shd w:fill="b6d7a8" w:val="clear"/>
          <w:rtl w:val="0"/>
        </w:rPr>
        <w:t xml:space="preserve">То есть число потоков не ограничено?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Имеется в виду 4 потока, а вариант ответа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color w:val="3d85c6"/>
          <w:shd w:fill="b6d7a8" w:val="clear"/>
          <w:rtl w:val="0"/>
        </w:rPr>
        <w:t xml:space="preserve">Спасибо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383700" cy="1743075"/>
            <wp:effectExtent b="0" l="0" r="0" t="0"/>
            <wp:docPr id="2" name="image04.jpg"/>
            <a:graphic>
              <a:graphicData uri="http://schemas.openxmlformats.org/drawingml/2006/picture">
                <pic:pic>
                  <pic:nvPicPr>
                    <pic:cNvPr id="0" name="image04.jpg"/>
                    <pic:cNvPicPr preferRelativeResize="0"/>
                  </pic:nvPicPr>
                  <pic:blipFill>
                    <a:blip r:embed="rId12"/>
                    <a:srcRect b="26357" l="0" r="3289" t="38402"/>
                    <a:stretch>
                      <a:fillRect/>
                    </a:stretch>
                  </pic:blipFill>
                  <pic:spPr>
                    <a:xfrm>
                      <a:off x="0" y="0"/>
                      <a:ext cx="6383700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5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sz w:val="24"/>
          <w:szCs w:val="24"/>
          <w:rtl w:val="0"/>
        </w:rPr>
        <w:t xml:space="preserve">Ресурс параллелизма, сложность алгоритмов: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Сложность алгоритма перемножения плотных прямоугольных матриц? </w:t>
      </w:r>
      <w:r w:rsidDel="00000000" w:rsidR="00000000" w:rsidRPr="00000000">
        <w:rPr>
          <w:shd w:fill="ffe599" w:val="clear"/>
          <w:rtl w:val="0"/>
        </w:rPr>
        <w:t xml:space="preserve">- ответ O(N^3)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Вычислительная сложность перемножения квадратных плотных матриц: o(n),o(NN),o(nnn), нет правильного ответа ( у меня была вычислительная Мощность)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highlight w:val="yellow"/>
          <w:rtl w:val="0"/>
        </w:rPr>
        <w:t xml:space="preserve">мощность - O(N)? 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highlight w:val="magenta"/>
          <w:rtl w:val="0"/>
        </w:rPr>
        <w:t xml:space="preserve">Сложность плотных - O(N^3)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Это сложность такая, мощность = сложность/объем входных-выходных данных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color w:val="00ffff"/>
          <w:highlight w:val="yellow"/>
          <w:rtl w:val="0"/>
        </w:rPr>
        <w:t xml:space="preserve">А тыртышников говорил, что матрицы за N^log_2(7) перемножаются</w:t>
      </w:r>
      <w:r w:rsidDel="00000000" w:rsidR="00000000" w:rsidRPr="00000000">
        <w:rPr>
          <w:highlight w:val="yellow"/>
          <w:rtl w:val="0"/>
        </w:rPr>
        <w:t xml:space="preserve">…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Ну в теории они вообще за N^2 перемножаются, но на практике получается N^(2.38)^) :)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  <w:jc w:val="center"/>
      </w:pPr>
      <w:r w:rsidDel="00000000" w:rsidR="00000000" w:rsidRPr="00000000">
        <w:rPr>
          <w:shd w:fill="980000" w:val="clear"/>
          <w:rtl w:val="0"/>
        </w:rPr>
        <w:t xml:space="preserve">Ф</w:t>
      </w:r>
      <w:r w:rsidDel="00000000" w:rsidR="00000000" w:rsidRPr="00000000">
        <w:rPr>
          <w:highlight w:val="yellow"/>
          <w:rtl w:val="0"/>
        </w:rPr>
        <w:t xml:space="preserve"> </w:t>
      </w:r>
      <w:r w:rsidDel="00000000" w:rsidR="00000000" w:rsidRPr="00000000">
        <w:rPr>
          <w:highlight w:val="red"/>
          <w:rtl w:val="0"/>
        </w:rPr>
        <w:t xml:space="preserve">Л</w:t>
      </w:r>
      <w:r w:rsidDel="00000000" w:rsidR="00000000" w:rsidRPr="00000000">
        <w:rPr>
          <w:highlight w:val="yellow"/>
          <w:rtl w:val="0"/>
        </w:rPr>
        <w:t xml:space="preserve"> </w:t>
      </w:r>
      <w:r w:rsidDel="00000000" w:rsidR="00000000" w:rsidRPr="00000000">
        <w:rPr>
          <w:shd w:fill="ff9900" w:val="clear"/>
          <w:rtl w:val="0"/>
        </w:rPr>
        <w:t xml:space="preserve">У</w:t>
      </w:r>
      <w:r w:rsidDel="00000000" w:rsidR="00000000" w:rsidRPr="00000000">
        <w:rPr>
          <w:highlight w:val="yellow"/>
          <w:rtl w:val="0"/>
        </w:rPr>
        <w:t xml:space="preserve"> Д </w:t>
      </w:r>
      <w:r w:rsidDel="00000000" w:rsidR="00000000" w:rsidRPr="00000000">
        <w:rPr>
          <w:highlight w:val="green"/>
          <w:rtl w:val="0"/>
        </w:rPr>
        <w:t xml:space="preserve">И</w:t>
      </w:r>
      <w:r w:rsidDel="00000000" w:rsidR="00000000" w:rsidRPr="00000000">
        <w:rPr>
          <w:highlight w:val="yellow"/>
          <w:rtl w:val="0"/>
        </w:rPr>
        <w:t xml:space="preserve"> </w:t>
      </w:r>
      <w:r w:rsidDel="00000000" w:rsidR="00000000" w:rsidRPr="00000000">
        <w:rPr>
          <w:highlight w:val="cyan"/>
          <w:rtl w:val="0"/>
        </w:rPr>
        <w:t xml:space="preserve">Л</w:t>
      </w:r>
      <w:r w:rsidDel="00000000" w:rsidR="00000000" w:rsidRPr="00000000">
        <w:rPr>
          <w:highlight w:val="yellow"/>
          <w:rtl w:val="0"/>
        </w:rPr>
        <w:t xml:space="preserve"> </w:t>
      </w:r>
      <w:r w:rsidDel="00000000" w:rsidR="00000000" w:rsidRPr="00000000">
        <w:rPr>
          <w:shd w:fill="4a86e8" w:val="clear"/>
          <w:rtl w:val="0"/>
        </w:rPr>
        <w:t xml:space="preserve">К</w:t>
      </w:r>
      <w:r w:rsidDel="00000000" w:rsidR="00000000" w:rsidRPr="00000000">
        <w:rPr>
          <w:highlight w:val="yellow"/>
          <w:rtl w:val="0"/>
        </w:rPr>
        <w:t xml:space="preserve"> </w:t>
      </w:r>
      <w:r w:rsidDel="00000000" w:rsidR="00000000" w:rsidRPr="00000000">
        <w:rPr>
          <w:highlight w:val="darkBlue"/>
          <w:rtl w:val="0"/>
        </w:rPr>
        <w:t xml:space="preserve">А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че вы хотите от поповой. она может еще мощность со сложностью сама перепутала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color w:val="741b47"/>
          <w:shd w:fill="a4c2f4" w:val="clear"/>
          <w:rtl w:val="0"/>
        </w:rPr>
        <w:t xml:space="preserve">автограф в зачетке и ведомости хотим. </w:t>
      </w:r>
      <w:r w:rsidDel="00000000" w:rsidR="00000000" w:rsidRPr="00000000">
        <w:rPr>
          <w:shd w:fill="cc4125" w:val="clear"/>
          <w:rtl w:val="0"/>
        </w:rPr>
        <w:t xml:space="preserve">тогда обязательно посмотри в конце что жирным шрифтом выделено в параметрах sbatch </w:t>
      </w:r>
      <w:r w:rsidDel="00000000" w:rsidR="00000000" w:rsidRPr="00000000">
        <w:rPr>
          <w:color w:val="741b47"/>
          <w:shd w:fill="a4c2f4" w:val="clear"/>
          <w:rtl w:val="0"/>
        </w:rPr>
        <w:t xml:space="preserve">Affinity/Multi-core options?</w:t>
      </w:r>
      <w:r w:rsidDel="00000000" w:rsidR="00000000" w:rsidRPr="00000000">
        <w:rPr>
          <w:color w:val="a64d79"/>
          <w:shd w:fill="a4c2f4" w:val="clear"/>
          <w:rtl w:val="0"/>
        </w:rPr>
        <w:t xml:space="preserve"> </w:t>
      </w:r>
      <w:r w:rsidDel="00000000" w:rsidR="00000000" w:rsidRPr="00000000">
        <w:rPr>
          <w:shd w:fill="dd7e6b" w:val="clear"/>
          <w:rtl w:val="0"/>
        </w:rPr>
        <w:t xml:space="preserve">В конце этого гугл дока, внимательней!!! Подумой!!! </w:t>
      </w:r>
      <w:r w:rsidDel="00000000" w:rsidR="00000000" w:rsidRPr="00000000">
        <w:rPr>
          <w:color w:val="f1c232"/>
          <w:shd w:fill="dd7e6b" w:val="clear"/>
          <w:rtl w:val="0"/>
        </w:rPr>
        <w:t xml:space="preserve">ох петросянчик (ЖЖ(((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shd w:fill="e6b8af" w:val="clear"/>
          <w:rtl w:val="0"/>
        </w:rPr>
        <w:t xml:space="preserve">интересно, каковы шансы, что вопросы будут те же самые?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shd w:fill="efefef" w:val="clear"/>
          <w:rtl w:val="0"/>
        </w:rPr>
        <w:t xml:space="preserve">50/50, раз не знаем, то энтропия максимальна, значит распределение равномерное. </w:t>
      </w:r>
      <w:r w:rsidDel="00000000" w:rsidR="00000000" w:rsidRPr="00000000">
        <w:rPr>
          <w:highlight w:val="yellow"/>
          <w:rtl w:val="0"/>
        </w:rPr>
        <w:t xml:space="preserve">Это не равномерное распределение, равномерное - непрерывное, а это дискретное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shd w:fill="e6b8af" w:val="clear"/>
          <w:rtl w:val="0"/>
        </w:rPr>
        <w:t xml:space="preserve">ну эти наверное не удалят, но добавят новые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b w:val="1"/>
          <w:highlight w:val="red"/>
          <w:rtl w:val="0"/>
        </w:rPr>
        <w:t xml:space="preserve">всем удачи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вид параллелизма в двойном цикле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8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конечный</w:t>
      </w:r>
    </w:p>
    <w:p w:rsidR="00000000" w:rsidDel="00000000" w:rsidP="00000000" w:rsidRDefault="00000000" w:rsidRPr="00000000">
      <w:pPr>
        <w:numPr>
          <w:ilvl w:val="0"/>
          <w:numId w:val="8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координатный</w:t>
      </w:r>
    </w:p>
    <w:p w:rsidR="00000000" w:rsidDel="00000000" w:rsidP="00000000" w:rsidRDefault="00000000" w:rsidRPr="00000000">
      <w:pPr>
        <w:numPr>
          <w:ilvl w:val="0"/>
          <w:numId w:val="8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скошенный</w:t>
      </w:r>
    </w:p>
    <w:p w:rsidR="00000000" w:rsidDel="00000000" w:rsidP="00000000" w:rsidRDefault="00000000" w:rsidRPr="00000000">
      <w:pPr>
        <w:numPr>
          <w:ilvl w:val="0"/>
          <w:numId w:val="8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нет верного ответа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840000" cy="2235200"/>
            <wp:effectExtent b="0" l="0" r="0" t="0"/>
            <wp:docPr id="30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223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скошенный?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shd w:fill="93c47d" w:val="clear"/>
          <w:rtl w:val="0"/>
        </w:rPr>
        <w:t xml:space="preserve">++</w:t>
      </w:r>
      <w:r w:rsidDel="00000000" w:rsidR="00000000" w:rsidRPr="00000000">
        <w:rPr>
          <w:shd w:fill="efefef" w:val="clear"/>
          <w:rtl w:val="0"/>
        </w:rPr>
        <w:t xml:space="preserve">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055950" cy="1666875"/>
            <wp:effectExtent b="0" l="0" r="0" t="0"/>
            <wp:docPr id="18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14"/>
                    <a:srcRect b="43976" l="2146" r="1781" t="20647"/>
                    <a:stretch>
                      <a:fillRect/>
                    </a:stretch>
                  </pic:blipFill>
                  <pic:spPr>
                    <a:xfrm>
                      <a:off x="0" y="0"/>
                      <a:ext cx="6055950" cy="166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shd w:fill="ffe599" w:val="clear"/>
          <w:rtl w:val="0"/>
        </w:rPr>
        <w:t xml:space="preserve">O(n)</w:t>
      </w:r>
      <w:r w:rsidDel="00000000" w:rsidR="00000000" w:rsidRPr="00000000">
        <w:rPr>
          <w:shd w:fill="efefef" w:val="clear"/>
          <w:rtl w:val="0"/>
        </w:rPr>
        <w:t xml:space="preserve">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838950" cy="2040300"/>
            <wp:effectExtent b="0" l="0" r="0" t="0"/>
            <wp:docPr id="28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15"/>
                    <a:srcRect b="2124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4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shd w:fill="fff2cc" w:val="clear"/>
          <w:rtl w:val="0"/>
        </w:rPr>
        <w:t xml:space="preserve">5</w:t>
      </w:r>
      <w:r w:rsidDel="00000000" w:rsidR="00000000" w:rsidRPr="00000000">
        <w:rPr>
          <w:shd w:fill="efefef" w:val="clear"/>
          <w:rtl w:val="0"/>
        </w:rPr>
        <w:t xml:space="preserve">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sz w:val="24"/>
          <w:szCs w:val="24"/>
          <w:rtl w:val="0"/>
        </w:rPr>
        <w:t xml:space="preserve">Сопряженные градиенты и скорейший спуск, разбиение сетки: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название метода и типа что это за метод, например метод скорейшего спуска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является ли метод сопряженных градиент обобщением метода скор спуска?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838950" cy="2428503"/>
            <wp:effectExtent b="0" l="0" r="0" t="0"/>
            <wp:docPr id="26" name="image55.jpg"/>
            <a:graphic>
              <a:graphicData uri="http://schemas.openxmlformats.org/drawingml/2006/picture">
                <pic:pic>
                  <pic:nvPicPr>
                    <pic:cNvPr id="0" name="image5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428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По идее 2, но тут немного не такой оператор лапласа.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green"/>
          <w:rtl w:val="0"/>
        </w:rPr>
        <w:t xml:space="preserve">Это оператор лапласа со знаком минус, и 2 верно. </w:t>
      </w:r>
      <w:r w:rsidDel="00000000" w:rsidR="00000000" w:rsidRPr="00000000">
        <w:rPr>
          <w:highlight w:val="yellow"/>
          <w:rtl w:val="0"/>
        </w:rPr>
        <w:t xml:space="preserve">Я про то, что там сверху не du, d^2 u должно быть, не?</w:t>
      </w:r>
      <w:r w:rsidDel="00000000" w:rsidR="00000000" w:rsidRPr="00000000">
        <w:rPr>
          <w:highlight w:val="green"/>
          <w:rtl w:val="0"/>
        </w:rPr>
        <w:t xml:space="preserve">Хм, да, действительно, но больше похоже на их опечатку (составителей теста/книги), чем на то, что так было задумано. </w:t>
      </w:r>
      <w:r w:rsidDel="00000000" w:rsidR="00000000" w:rsidRPr="00000000">
        <w:rPr>
          <w:highlight w:val="yellow"/>
          <w:rtl w:val="0"/>
        </w:rPr>
        <w:t xml:space="preserve">Ну просто это скрин же откуда-то (из книги/статьи).</w:t>
      </w:r>
      <w:r w:rsidDel="00000000" w:rsidR="00000000" w:rsidRPr="00000000">
        <w:rPr>
          <w:highlight w:val="green"/>
          <w:rtl w:val="0"/>
        </w:rPr>
        <w:t xml:space="preserve">Варианта “не является задачей”, увы,не предусмотрено. </w:t>
      </w:r>
      <w:r w:rsidDel="00000000" w:rsidR="00000000" w:rsidRPr="00000000">
        <w:rPr>
          <w:highlight w:val="yellow"/>
          <w:rtl w:val="0"/>
        </w:rPr>
        <w:t xml:space="preserve">Ну ок, остановимся на 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838950" cy="1512525"/>
            <wp:effectExtent b="0" l="0" r="0" t="0"/>
            <wp:docPr id="16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17"/>
                    <a:srcRect b="18558" l="0" r="0" t="1085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512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green"/>
          <w:rtl w:val="0"/>
        </w:rPr>
        <w:t xml:space="preserve">3? Вроде бы матрица должны быть симметричной и положительно определенной, а не только невырожденной.</w:t>
      </w:r>
      <w:r w:rsidDel="00000000" w:rsidR="00000000" w:rsidRPr="00000000">
        <w:rPr>
          <w:highlight w:val="yellow"/>
          <w:rtl w:val="0"/>
        </w:rPr>
        <w:t xml:space="preserve"> Может 1?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i w:val="1"/>
          <w:rtl w:val="0"/>
        </w:rPr>
        <w:t xml:space="preserve">Судя по всему на последующий 2-х изображениях один и тот же вопрос, то есть “перечисленных выше” значит “перечисленных и выше и ниже”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838950" cy="1712550"/>
            <wp:effectExtent b="0" l="0" r="0" t="0"/>
            <wp:docPr id="22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8"/>
                    <a:srcRect b="20732" l="0" r="0" t="5803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71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hd w:fill="d9d9d9" w:val="clear"/>
          <w:rtl w:val="0"/>
        </w:rPr>
        <w:t xml:space="preserve">^  1 (так как обмениваться нужно границами, а тут граница совпадает со всей подобластью [линия], в итоге вся сетка гоняется)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6610350" cy="2002200"/>
            <wp:effectExtent b="0" l="0" r="0" t="0"/>
            <wp:docPr id="14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19"/>
                    <a:srcRect b="52053" l="0" r="0" t="7539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00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1? </w:t>
      </w:r>
      <w:r w:rsidDel="00000000" w:rsidR="00000000" w:rsidRPr="00000000">
        <w:rPr>
          <w:color w:val="00ffff"/>
          <w:highlight w:val="yellow"/>
          <w:rtl w:val="0"/>
        </w:rPr>
        <w:t xml:space="preserve">скорее 2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А, перепутал. Я тоже за 2. Вот тут </w:t>
      </w:r>
    </w:p>
    <w:p w:rsidR="00000000" w:rsidDel="00000000" w:rsidP="00000000" w:rsidRDefault="00000000" w:rsidRPr="00000000">
      <w:pPr>
        <w:contextualSpacing w:val="0"/>
        <w:jc w:val="both"/>
      </w:pPr>
      <w:hyperlink r:id="rId20">
        <w:r w:rsidDel="00000000" w:rsidR="00000000" w:rsidRPr="00000000">
          <w:rPr>
            <w:color w:val="1155cc"/>
            <w:highlight w:val="yellow"/>
            <w:u w:val="single"/>
            <w:rtl w:val="0"/>
          </w:rPr>
          <w:t xml:space="preserve">https:/я/drive.google.com/drive/folders/0B0X-oQW4pjUUd2htak5UUWFsemc</w:t>
        </w:r>
      </w:hyperlink>
      <w:r w:rsidDel="00000000" w:rsidR="00000000" w:rsidRPr="00000000">
        <w:rPr>
          <w:highlight w:val="yellow"/>
          <w:rtl w:val="0"/>
        </w:rPr>
        <w:t xml:space="preserve"> на второй картинке об этом.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762625" cy="1845037"/>
            <wp:effectExtent b="0" l="0" r="0" t="0"/>
            <wp:docPr id="24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21"/>
                    <a:srcRect b="32655" l="1072" r="2350" t="2290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845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green"/>
          <w:rtl w:val="0"/>
        </w:rPr>
        <w:t xml:space="preserve">1?</w:t>
      </w:r>
      <w:r w:rsidDel="00000000" w:rsidR="00000000" w:rsidRPr="00000000">
        <w:rPr>
          <w:shd w:fill="fff2cc" w:val="clear"/>
          <w:rtl w:val="0"/>
        </w:rPr>
        <w:t xml:space="preserve">вроде да </w:t>
      </w:r>
      <w:r w:rsidDel="00000000" w:rsidR="00000000" w:rsidRPr="00000000">
        <w:rPr>
          <w:shd w:fill="efefef" w:val="clear"/>
          <w:rtl w:val="0"/>
        </w:rPr>
        <w:t xml:space="preserve">да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440850" cy="1638300"/>
            <wp:effectExtent b="0" l="0" r="0" t="0"/>
            <wp:docPr id="8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2"/>
                    <a:srcRect b="50128" l="1886" r="1541" t="17023"/>
                    <a:stretch>
                      <a:fillRect/>
                    </a:stretch>
                  </pic:blipFill>
                  <pic:spPr>
                    <a:xfrm>
                      <a:off x="0" y="0"/>
                      <a:ext cx="644085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green"/>
          <w:rtl w:val="0"/>
        </w:rPr>
        <w:t xml:space="preserve">1?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вроде да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sz w:val="24"/>
          <w:szCs w:val="24"/>
          <w:rtl w:val="0"/>
        </w:rPr>
        <w:t xml:space="preserve">CUDA: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Про cuda kernel&lt;&lt;&lt; &gt;&gt;&gt; - найти верные сигнатуры запуска, какие будут параметры запуска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Для каких задач используются графические ускорители: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-обработка видео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-обработка изображений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-общие вычисления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-обращения к файловой системе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-программирование рекурсивных функций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Укажите верные утверждения: 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-cuda - расширение c/c++ </w:t>
      </w:r>
      <w:r w:rsidDel="00000000" w:rsidR="00000000" w:rsidRPr="00000000">
        <w:rPr>
          <w:shd w:fill="efefef" w:val="clear"/>
          <w:rtl w:val="0"/>
        </w:rPr>
        <w:t xml:space="preserve">+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-cuda специально для nvidia </w:t>
      </w:r>
      <w:r w:rsidDel="00000000" w:rsidR="00000000" w:rsidRPr="00000000">
        <w:rPr>
          <w:shd w:fill="efefef" w:val="clear"/>
          <w:rtl w:val="0"/>
        </w:rPr>
        <w:t xml:space="preserve">sad but true, vendor lock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-cuda это расширение Fortran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shd w:fill="efefef" w:val="clear"/>
          <w:rtl w:val="0"/>
        </w:rPr>
        <w:t xml:space="preserve">cuda теперь вообще поверх LLVM идёт, какой хочешь фронтенд теперь пиши, хоть NodeJS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CUDA только для nvidia ГПУ   </w:t>
      </w:r>
      <w:r w:rsidDel="00000000" w:rsidR="00000000" w:rsidRPr="00000000">
        <w:rPr>
          <w:color w:val="4c1130"/>
          <w:highlight w:val="red"/>
          <w:rtl w:val="0"/>
        </w:rPr>
        <w:t xml:space="preserve">AMD вроде всё держится за OpenCL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color w:val="4c1130"/>
          <w:highlight w:val="red"/>
          <w:rtl w:val="0"/>
        </w:rPr>
        <w:t xml:space="preserve">Upd: не все GPU, proof: </w:t>
      </w:r>
      <w:hyperlink r:id="rId23">
        <w:r w:rsidDel="00000000" w:rsidR="00000000" w:rsidRPr="00000000">
          <w:rPr>
            <w:color w:val="1155cc"/>
            <w:highlight w:val="red"/>
            <w:u w:val="single"/>
            <w:rtl w:val="0"/>
          </w:rPr>
          <w:t xml:space="preserve">https://developer.nvidia.com/cuda-gpus</w:t>
        </w:r>
      </w:hyperlink>
      <w:r w:rsidDel="00000000" w:rsidR="00000000" w:rsidRPr="00000000">
        <w:rPr>
          <w:color w:val="4c1130"/>
          <w:highlight w:val="red"/>
          <w:rtl w:val="0"/>
        </w:rPr>
        <w:t xml:space="preserve"> , тут говорят только про тегру и некоторые другие - чисто может кому интересно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Какие опции команды sbatch позволяют ограничить количество выделенных GPU-карт при выбранном определенном количестве узлов?</w:t>
      </w:r>
    </w:p>
    <w:p w:rsidR="00000000" w:rsidDel="00000000" w:rsidP="00000000" w:rsidRDefault="00000000" w:rsidRPr="00000000">
      <w:pPr>
        <w:ind w:left="0" w:firstLine="720"/>
        <w:contextualSpacing w:val="0"/>
        <w:jc w:val="both"/>
        <w:rPr/>
      </w:pPr>
      <w:r w:rsidDel="00000000" w:rsidR="00000000" w:rsidRPr="00000000">
        <w:rPr>
          <w:rtl w:val="0"/>
        </w:rPr>
        <w:t xml:space="preserve">- -gpu 1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 -p gpu 1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 -s gpu 0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 используются все GPU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все GPU?</w:t>
      </w:r>
      <w:r w:rsidDel="00000000" w:rsidR="00000000" w:rsidRPr="00000000">
        <w:rPr>
          <w:highlight w:val="red"/>
          <w:rtl w:val="0"/>
        </w:rPr>
        <w:t xml:space="preserve">++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highlight w:val="red"/>
          <w:rtl w:val="0"/>
        </w:rPr>
        <w:t xml:space="preserve">вроде да</w:t>
      </w:r>
    </w:p>
    <w:p w:rsidR="00000000" w:rsidDel="00000000" w:rsidP="00000000" w:rsidRDefault="00000000" w:rsidRPr="00000000">
      <w:pPr>
        <w:ind w:left="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Фрагмент кода: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строка1- </w:t>
      </w:r>
      <w:r w:rsidDel="00000000" w:rsidR="00000000" w:rsidRPr="00000000">
        <w:rPr>
          <w:rtl w:val="0"/>
        </w:rPr>
        <w:t xml:space="preserve">cudaMemcpyAsync</w:t>
      </w:r>
      <w:r w:rsidDel="00000000" w:rsidR="00000000" w:rsidRPr="00000000">
        <w:rPr>
          <w:rtl w:val="0"/>
        </w:rPr>
        <w:t xml:space="preserve">(arr1, arr2, count, cudaMemcpyHostToDevice, st1);</w:t>
        <w:br w:type="textWrapping"/>
        <w:tab/>
        <w:t xml:space="preserve">строка2- kernel«count / 256, 256, 0, st2 »(arr1, arr3, count);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строка3- cudaMemcpyAsync(arr2, arr1, count, cudaMemcpyDeviceToHost, st1);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 могут выполниться параллельно строки1,3 и строка 2?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 строка3 выполняется после строки1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Про cuda memcpyasync: откуда куда пересылка данных; указать правильные утверждения про вызов cudaMemcpy(ar1, ar2, count, cudaMemcyHostToDevice)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i w:val="1"/>
          <w:rtl w:val="0"/>
        </w:rPr>
        <w:t xml:space="preserve">На последующих 2-х изображениях есть разница в коде. Вообще у Колганова много похожих, но немного отличающихся вопросов.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838950" cy="2312625"/>
            <wp:effectExtent b="0" l="0" r="0" t="0"/>
            <wp:docPr id="25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24"/>
                    <a:srcRect b="0" l="0" r="0" t="7682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31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1,4? Или без 4?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color w:val="a64d79"/>
          <w:highlight w:val="yellow"/>
          <w:rtl w:val="0"/>
        </w:rPr>
        <w:t xml:space="preserve">вроде без 4, потому что одновременно выполняется ядро, где меняется arr1, и копируется arr1 в arr2.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shd w:fill="efefef" w:val="clear"/>
          <w:rtl w:val="0"/>
        </w:rPr>
        <w:t xml:space="preserve">без 4 5. Так как 2 и 3 строки запущены в разных потоках, а kernel мутирует arr1. Поэтому в третьей строке может быть скопирована рандомная белиберда.</w:t>
      </w:r>
      <w:r w:rsidDel="00000000" w:rsidR="00000000" w:rsidRPr="00000000">
        <w:rPr>
          <w:color w:val="a64d79"/>
          <w:highlight w:val="yellow"/>
          <w:rtl w:val="0"/>
        </w:rPr>
        <w:br w:type="textWrapping"/>
        <w:t xml:space="preserve">2,3 почему не подходят? первая строка же вроде бы синхронная операция, которая блокирует все потоки?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Да,точно, чёт думал там Async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highlight w:val="yellow"/>
          <w:rtl w:val="0"/>
        </w:rPr>
        <w:t xml:space="preserve">В итоге 1,2,3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648450" cy="2388825"/>
            <wp:effectExtent b="0" l="0" r="0" t="0"/>
            <wp:docPr id="6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5"/>
                    <a:srcRect b="34236" l="0" r="0" t="17703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38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highlight w:val="yellow"/>
          <w:rtl w:val="0"/>
        </w:rPr>
        <w:t xml:space="preserve">2,4? </w:t>
      </w:r>
      <w:r w:rsidDel="00000000" w:rsidR="00000000" w:rsidRPr="00000000">
        <w:rPr>
          <w:shd w:fill="efefef" w:val="clear"/>
          <w:rtl w:val="0"/>
        </w:rPr>
        <w:t xml:space="preserve">+ верно второе, там поток st1 != st2 </w:t>
      </w:r>
      <w:r w:rsidDel="00000000" w:rsidR="00000000" w:rsidRPr="00000000">
        <w:rPr>
          <w:highlight w:val="green"/>
          <w:rtl w:val="0"/>
        </w:rPr>
        <w:t xml:space="preserve">Понял, спасибо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829425" cy="2131650"/>
            <wp:effectExtent b="0" l="0" r="0" t="0"/>
            <wp:docPr id="1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6"/>
                    <a:srcRect b="0" l="0" r="10349" t="8654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213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2,3,4?</w:t>
      </w:r>
      <w:r w:rsidDel="00000000" w:rsidR="00000000" w:rsidRPr="00000000">
        <w:rPr>
          <w:shd w:fill="efefef" w:val="clear"/>
          <w:rtl w:val="0"/>
        </w:rPr>
        <w:t xml:space="preserve">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838950" cy="1969725"/>
            <wp:effectExtent b="0" l="0" r="0" t="0"/>
            <wp:docPr id="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 b="16146" l="0" r="0" t="8855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96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-для игр </w:t>
      </w:r>
      <w:r w:rsidDel="00000000" w:rsidR="00000000" w:rsidRPr="00000000">
        <w:rPr>
          <w:shd w:fill="efefef" w:val="clear"/>
          <w:rtl w:val="0"/>
        </w:rPr>
        <w:t xml:space="preserve">гонять нейронки, зарабатывать на кеггле резюме и призовые фонды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лол,много уже на кэгле заработал(призовых фондов)?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color w:val="00ffff"/>
          <w:highlight w:val="yellow"/>
          <w:rtl w:val="0"/>
        </w:rPr>
        <w:t xml:space="preserve">а для общего назначения? матрицы ж на нём тоже неплохо множатся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просто тут не сказано типа для того, что хорошо параллелится. Матрицы параллелятся,но есть типа много чего, что на проце гораздо быстрей из-за кешей (и не параллелится). 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highlight w:val="yellow"/>
          <w:rtl w:val="0"/>
        </w:rPr>
        <w:t xml:space="preserve">Короче в любом случае под вопросом это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838950" cy="1712550"/>
            <wp:effectExtent b="0" l="0" r="0" t="0"/>
            <wp:docPr id="29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8"/>
                    <a:srcRect b="15103" l="0" r="0" t="8956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71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2,3 </w:t>
      </w:r>
      <w:r w:rsidDel="00000000" w:rsidR="00000000" w:rsidRPr="00000000">
        <w:rPr>
          <w:highlight w:val="red"/>
          <w:rtl w:val="0"/>
        </w:rPr>
        <w:t xml:space="preserve">Почему 2?</w:t>
      </w:r>
      <w:r w:rsidDel="00000000" w:rsidR="00000000" w:rsidRPr="00000000">
        <w:rPr>
          <w:highlight w:val="green"/>
          <w:rtl w:val="0"/>
        </w:rPr>
        <w:t xml:space="preserve">Конструктор dim3(5,55,1,1) скорее всего упадет, потому что 4 параметра.</w:t>
      </w:r>
      <w:r w:rsidDel="00000000" w:rsidR="00000000" w:rsidRPr="00000000">
        <w:rPr>
          <w:highlight w:val="yellow"/>
          <w:rtl w:val="0"/>
        </w:rPr>
        <w:t xml:space="preserve"> Да, по этой логике отметил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1 - Можно ли запускать с нулем нитей? Просто не запуститься тогда?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Хрен его знает, cuda host api толком нигде не прописан, nvidia должна была закрыться со стыда от такой хуйни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838950" cy="1693500"/>
            <wp:effectExtent b="0" l="0" r="0" t="0"/>
            <wp:docPr id="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9"/>
                    <a:srcRect b="19853" l="0" r="0" t="1573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69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1?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248400" cy="1916475"/>
            <wp:effectExtent b="0" l="0" r="0" t="0"/>
            <wp:docPr id="10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30"/>
                    <a:srcRect b="36320" l="0" r="0" t="22805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916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1,2,3 </w:t>
      </w:r>
      <w:r w:rsidDel="00000000" w:rsidR="00000000" w:rsidRPr="00000000">
        <w:rPr>
          <w:shd w:fill="efefef" w:val="clear"/>
          <w:rtl w:val="0"/>
        </w:rPr>
        <w:t xml:space="preserve">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Опять же, можно ли как с 0 блоками запустить (как в 5 варианте)?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4821600" cy="1666875"/>
            <wp:effectExtent b="0" l="0" r="0" t="0"/>
            <wp:docPr id="3" name="image05.jpg"/>
            <a:graphic>
              <a:graphicData uri="http://schemas.openxmlformats.org/drawingml/2006/picture">
                <pic:pic>
                  <pic:nvPicPr>
                    <pic:cNvPr id="0" name="image05.jpg"/>
                    <pic:cNvPicPr preferRelativeResize="0"/>
                  </pic:nvPicPr>
                  <pic:blipFill>
                    <a:blip r:embed="rId31"/>
                    <a:srcRect b="32476" l="0" r="1324" t="21928"/>
                    <a:stretch>
                      <a:fillRect/>
                    </a:stretch>
                  </pic:blipFill>
                  <pic:spPr>
                    <a:xfrm>
                      <a:off x="0" y="0"/>
                      <a:ext cx="4821600" cy="166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3,5,6? </w:t>
      </w:r>
      <w:r w:rsidDel="00000000" w:rsidR="00000000" w:rsidRPr="00000000">
        <w:rPr>
          <w:highlight w:val="red"/>
          <w:rtl w:val="0"/>
        </w:rPr>
        <w:t xml:space="preserve">CUDA есть на Fortran, C/C++ и является технологией NVidia </w:t>
      </w:r>
      <w:r w:rsidDel="00000000" w:rsidR="00000000" w:rsidRPr="00000000">
        <w:rPr>
          <w:highlight w:val="yellow"/>
          <w:rtl w:val="0"/>
        </w:rPr>
        <w:t xml:space="preserve">То есть 1</w:t>
      </w:r>
      <w:r w:rsidDel="00000000" w:rsidR="00000000" w:rsidRPr="00000000">
        <w:rPr>
          <w:highlight w:val="yellow"/>
          <w:rtl w:val="0"/>
        </w:rPr>
        <w:t xml:space="preserve">,5</w:t>
      </w:r>
      <w:r w:rsidDel="00000000" w:rsidR="00000000" w:rsidRPr="00000000">
        <w:rPr>
          <w:highlight w:val="yellow"/>
          <w:rtl w:val="0"/>
        </w:rPr>
        <w:t xml:space="preserve">,6  или как?</w:t>
      </w:r>
      <w:r w:rsidDel="00000000" w:rsidR="00000000" w:rsidRPr="00000000">
        <w:rPr>
          <w:highlight w:val="red"/>
          <w:rtl w:val="0"/>
        </w:rPr>
        <w:t xml:space="preserve">1,5,6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highlight w:val="yellow"/>
          <w:rtl w:val="0"/>
        </w:rPr>
        <w:t xml:space="preserve">В лекциях не было про фортран, кто как думает надо ответить?</w:t>
      </w:r>
      <w:r w:rsidDel="00000000" w:rsidR="00000000" w:rsidRPr="00000000">
        <w:rPr>
          <w:shd w:fill="efefef" w:val="clear"/>
          <w:rtl w:val="0"/>
        </w:rPr>
        <w:t xml:space="preserve">СUDA вообще на LLVM есть, пиши фронтенд и будет тебе счастье</w:t>
      </w:r>
      <w:hyperlink r:id="rId32">
        <w:r w:rsidDel="00000000" w:rsidR="00000000" w:rsidRPr="00000000">
          <w:rPr>
            <w:color w:val="1155cc"/>
            <w:u w:val="single"/>
            <w:shd w:fill="efefef" w:val="clear"/>
            <w:rtl w:val="0"/>
          </w:rPr>
          <w:t xml:space="preserve">https://developer.nvidia.com/cuda-llvm-compiler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Можно по человечески?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5993175" cy="2495550"/>
            <wp:effectExtent b="0" l="0" r="0" t="0"/>
            <wp:docPr id="5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33"/>
                    <a:srcRect b="26950" l="1481" r="7197" t="22187"/>
                    <a:stretch>
                      <a:fillRect/>
                    </a:stretch>
                  </pic:blipFill>
                  <pic:spPr>
                    <a:xfrm>
                      <a:off x="0" y="0"/>
                      <a:ext cx="5993175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1,5,6,7</w:t>
      </w:r>
      <w:r w:rsidDel="00000000" w:rsidR="00000000" w:rsidRPr="00000000">
        <w:rPr>
          <w:shd w:fill="efefef" w:val="clear"/>
          <w:rtl w:val="0"/>
        </w:rPr>
        <w:t xml:space="preserve">+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sz w:val="24"/>
          <w:szCs w:val="24"/>
          <w:rtl w:val="0"/>
        </w:rPr>
        <w:t xml:space="preserve">Турбулентность: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Что такое число Рейнольдса (отношение вязкости к инерции как-то так) --- </w:t>
      </w:r>
      <w:r w:rsidDel="00000000" w:rsidR="00000000" w:rsidRPr="00000000">
        <w:rPr>
          <w:b w:val="1"/>
          <w:rtl w:val="0"/>
        </w:rPr>
        <w:t xml:space="preserve">или инерции к вязкости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Причина возникновения турбулентности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коеффициент рейнольдса? - вязкость и инерция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Какие уравнения используются для описания осредненных характеристик турбулентных течений? навье-стокс?  Рейнолдса?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838950" cy="1283925"/>
            <wp:effectExtent b="0" l="0" r="0" t="0"/>
            <wp:docPr id="27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34"/>
                    <a:srcRect b="0" l="0" r="0" t="1073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28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green"/>
          <w:rtl w:val="0"/>
        </w:rPr>
        <w:t xml:space="preserve">2,4?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Вроде да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838950" cy="1164000"/>
            <wp:effectExtent b="0" l="0" r="0" t="0"/>
            <wp:docPr id="20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35"/>
                    <a:srcRect b="27365" l="0" r="0" t="11602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1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shd w:fill="ffd966" w:val="clear"/>
          <w:rtl w:val="0"/>
        </w:rPr>
        <w:t xml:space="preserve">3?</w:t>
      </w:r>
      <w:r w:rsidDel="00000000" w:rsidR="00000000" w:rsidRPr="00000000">
        <w:rPr>
          <w:highlight w:val="green"/>
          <w:rtl w:val="0"/>
        </w:rPr>
        <w:t xml:space="preserve">1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И то , и то мб? </w:t>
      </w:r>
      <w:r w:rsidDel="00000000" w:rsidR="00000000" w:rsidRPr="00000000">
        <w:rPr>
          <w:color w:val="a64d79"/>
          <w:highlight w:val="yellow"/>
          <w:rtl w:val="0"/>
        </w:rPr>
        <w:t xml:space="preserve">скорее всего и то, и то. На вики написано про 3, вот тут (</w:t>
      </w:r>
      <w:hyperlink r:id="rId36">
        <w:r w:rsidDel="00000000" w:rsidR="00000000" w:rsidRPr="00000000">
          <w:rPr>
            <w:color w:val="1155cc"/>
            <w:highlight w:val="yellow"/>
            <w:u w:val="single"/>
            <w:rtl w:val="0"/>
          </w:rPr>
          <w:t xml:space="preserve">http://old.icad.org.ru/docs/1.pdf</w:t>
        </w:r>
      </w:hyperlink>
      <w:r w:rsidDel="00000000" w:rsidR="00000000" w:rsidRPr="00000000">
        <w:rPr>
          <w:color w:val="a64d79"/>
          <w:highlight w:val="yellow"/>
          <w:rtl w:val="0"/>
        </w:rPr>
        <w:t xml:space="preserve">) нашла про 1.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046425" cy="1066800"/>
            <wp:effectExtent b="0" l="0" r="0" t="0"/>
            <wp:docPr id="1" name="image02.jpg"/>
            <a:graphic>
              <a:graphicData uri="http://schemas.openxmlformats.org/drawingml/2006/picture">
                <pic:pic>
                  <pic:nvPicPr>
                    <pic:cNvPr id="0" name="image02.jpg"/>
                    <pic:cNvPicPr preferRelativeResize="0"/>
                  </pic:nvPicPr>
                  <pic:blipFill>
                    <a:blip r:embed="rId37"/>
                    <a:srcRect b="48411" l="2037" r="0" t="28519"/>
                    <a:stretch>
                      <a:fillRect/>
                    </a:stretch>
                  </pic:blipFill>
                  <pic:spPr>
                    <a:xfrm>
                      <a:off x="0" y="0"/>
                      <a:ext cx="6046425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green"/>
          <w:rtl w:val="0"/>
        </w:rPr>
        <w:t xml:space="preserve">1? По вики, </w:t>
      </w:r>
      <w:r w:rsidDel="00000000" w:rsidR="00000000" w:rsidRPr="00000000">
        <w:rPr>
          <w:b w:val="1"/>
          <w:color w:val="252525"/>
          <w:sz w:val="21"/>
          <w:szCs w:val="21"/>
          <w:highlight w:val="green"/>
          <w:rtl w:val="0"/>
        </w:rPr>
        <w:t xml:space="preserve">Уравнения Рейнольдса</w:t>
      </w:r>
      <w:r w:rsidDel="00000000" w:rsidR="00000000" w:rsidRPr="00000000">
        <w:rPr>
          <w:color w:val="252525"/>
          <w:sz w:val="21"/>
          <w:szCs w:val="21"/>
          <w:highlight w:val="green"/>
          <w:rtl w:val="0"/>
        </w:rPr>
        <w:t xml:space="preserve"> (</w:t>
      </w:r>
      <w:hyperlink r:id="rId38">
        <w:r w:rsidDel="00000000" w:rsidR="00000000" w:rsidRPr="00000000">
          <w:rPr>
            <w:color w:val="0b0080"/>
            <w:sz w:val="21"/>
            <w:szCs w:val="21"/>
            <w:highlight w:val="green"/>
            <w:rtl w:val="0"/>
          </w:rPr>
          <w:t xml:space="preserve">англ.</w:t>
        </w:r>
      </w:hyperlink>
      <w:r w:rsidDel="00000000" w:rsidR="00000000" w:rsidRPr="00000000">
        <w:rPr>
          <w:color w:val="252525"/>
          <w:sz w:val="21"/>
          <w:szCs w:val="21"/>
          <w:highlight w:val="green"/>
          <w:rtl w:val="0"/>
        </w:rPr>
        <w:t xml:space="preserve"> </w:t>
      </w:r>
      <w:r w:rsidDel="00000000" w:rsidR="00000000" w:rsidRPr="00000000">
        <w:rPr>
          <w:i w:val="1"/>
          <w:color w:val="252525"/>
          <w:sz w:val="21"/>
          <w:szCs w:val="21"/>
          <w:highlight w:val="green"/>
          <w:rtl w:val="0"/>
        </w:rPr>
        <w:t xml:space="preserve">RANS (Reynolds-averaged Navier–Stokes)</w:t>
      </w:r>
      <w:r w:rsidDel="00000000" w:rsidR="00000000" w:rsidRPr="00000000">
        <w:rPr>
          <w:color w:val="252525"/>
          <w:sz w:val="21"/>
          <w:szCs w:val="21"/>
          <w:highlight w:val="green"/>
          <w:rtl w:val="0"/>
        </w:rPr>
        <w:t xml:space="preserve">) — </w:t>
      </w:r>
      <w:hyperlink r:id="rId39">
        <w:r w:rsidDel="00000000" w:rsidR="00000000" w:rsidRPr="00000000">
          <w:rPr>
            <w:color w:val="0b0080"/>
            <w:sz w:val="21"/>
            <w:szCs w:val="21"/>
            <w:highlight w:val="green"/>
            <w:rtl w:val="0"/>
          </w:rPr>
          <w:t xml:space="preserve">уравнения Навье — Стокса</w:t>
        </w:r>
      </w:hyperlink>
      <w:r w:rsidDel="00000000" w:rsidR="00000000" w:rsidRPr="00000000">
        <w:rPr>
          <w:color w:val="252525"/>
          <w:sz w:val="21"/>
          <w:szCs w:val="21"/>
          <w:highlight w:val="green"/>
          <w:rtl w:val="0"/>
        </w:rPr>
        <w:t xml:space="preserve"> (уравнения движения вязкой жидкости), осреднённые по </w:t>
      </w:r>
      <w:hyperlink r:id="rId40">
        <w:r w:rsidDel="00000000" w:rsidR="00000000" w:rsidRPr="00000000">
          <w:rPr>
            <w:color w:val="0b0080"/>
            <w:sz w:val="21"/>
            <w:szCs w:val="21"/>
            <w:highlight w:val="green"/>
            <w:rtl w:val="0"/>
          </w:rPr>
          <w:t xml:space="preserve">Рейнольдсу</w:t>
        </w:r>
      </w:hyperlink>
      <w:r w:rsidDel="00000000" w:rsidR="00000000" w:rsidRPr="00000000">
        <w:rPr>
          <w:color w:val="252525"/>
          <w:sz w:val="21"/>
          <w:szCs w:val="21"/>
          <w:highlight w:val="green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sz w:val="24"/>
          <w:szCs w:val="24"/>
          <w:rtl w:val="0"/>
        </w:rPr>
        <w:t xml:space="preserve">Квантовая (молекулярная) динамика: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Атомы и электроны, квантовые коды молекулярной динамики, указать соотношение между величинами M(число электронов) и N(число коэффициентов быстрого преобразования Фурье)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/>
      </w:pPr>
      <w:r w:rsidDel="00000000" w:rsidR="00000000" w:rsidRPr="00000000">
        <w:rPr>
          <w:rtl w:val="0"/>
        </w:rPr>
        <w:t xml:space="preserve">- ~N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 ~N^4</w:t>
      </w:r>
    </w:p>
    <w:p w:rsidR="00000000" w:rsidDel="00000000" w:rsidP="00000000" w:rsidRDefault="00000000" w:rsidRPr="00000000">
      <w:pPr>
        <w:ind w:firstLine="720"/>
        <w:contextualSpacing w:val="0"/>
        <w:jc w:val="both"/>
      </w:pPr>
      <w:r w:rsidDel="00000000" w:rsidR="00000000" w:rsidRPr="00000000">
        <w:rPr>
          <w:rtl w:val="0"/>
        </w:rPr>
        <w:t xml:space="preserve">- ~N^3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в каком методе в квантовой динамике скрыто главное ограничение масштабируемости? матрица перектытия, фурье или перемножение матрицы на вектор?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838950" cy="1179150"/>
            <wp:effectExtent b="0" l="0" r="0" t="0"/>
            <wp:docPr id="12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41"/>
                    <a:srcRect b="23701" l="0" r="0" t="1081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17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shd w:fill="fff2cc" w:val="clear"/>
          <w:rtl w:val="0"/>
        </w:rPr>
        <w:t xml:space="preserve">1?точно 1, поскольку в пересдаче был вопрос “почему бфп - главное ограничение масштабируемости на bluegene”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Еще мнения?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drawing>
          <wp:inline distB="114300" distT="114300" distL="114300" distR="114300">
            <wp:extent cx="6429375" cy="1636350"/>
            <wp:effectExtent b="0" l="0" r="0" t="0"/>
            <wp:docPr id="1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2"/>
                    <a:srcRect b="17213" l="0" r="0" t="10303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63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green"/>
          <w:rtl w:val="0"/>
        </w:rPr>
        <w:t xml:space="preserve">Говорят, что N, но без обоснований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red"/>
          <w:rtl w:val="0"/>
        </w:rPr>
        <w:t xml:space="preserve">Это что вообще за хуйня?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highlight w:val="yellow"/>
          <w:rtl w:val="0"/>
        </w:rPr>
        <w:t xml:space="preserve">Странно, что наверное масштабируемость должна расти при увеличении кол-ва электронов и при большем кол-ве базисных векторов. Как-то логически кажется, что должно быть от N^2 и больше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green"/>
          <w:rtl w:val="0"/>
        </w:rPr>
        <w:t xml:space="preserve">Был еще какой-то вопрос на локальность данных, которого здесь нет.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yellow"/>
          <w:rtl w:val="0"/>
        </w:rPr>
        <w:t xml:space="preserve">О чем примерно?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highlight w:val="green"/>
          <w:rtl w:val="0"/>
        </w:rPr>
        <w:t xml:space="preserve">У меня он описан как “локальность по времени? по данным?” Конкретнее, увы, не могу сказать.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b w:val="1"/>
          <w:rtl w:val="0"/>
        </w:rPr>
        <w:t xml:space="preserve">Это типа help по sbatch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Parallel run options: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-A, --account=name          charge job to specified account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--begin=time            defer job until HH:MM MM/DD/YY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-c, --cpus-per-task=ncpus   number of cpus required per task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--comment=name          arbitrary comment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-d, --dependency=type:jobid defer job until condition on jobid is satisfied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-D, --workdir=directory     set working directory for batch script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-e, --error=err             file for batch script's standard error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--export[=names]        specify environment variables to export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--export-file=file|fd   specify environment variables file or file descrip                                                                                        tor to export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--get-user-env          load environment from local cluster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--gid=group_id          group ID to run job as (user root only)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--gres=list             required generic resources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-H, --hold                  submit job in held state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-i, --input=in              file for batch script's standard input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-I, --immediate             exit if resources are not immediately available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--jobid=id              run under already allocated job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-J, --job-name=jobname      name of job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-k, --no-kill               do not kill job on node failure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-L, --licenses=names        required license, comma separated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 -P, --popova      start nedikvatniy course and add gorelye gopi to students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-m, --distribution=type     distribution method for processes to nodes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                        (type = block|cyclic|arbitrary)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-M, --clusters=names        Comma separated list of clusters to issue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                        commands to.  Default is current cluster.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                        Name of 'all' will submit to run on all clusters.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--mail-type=type        notify on state change: BEGIN, END, FAIL or ALL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--mail-user=user        who to send email notification for job state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                        changes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-n, --ntasks=ntasks         number of tasks to run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--nice[=value]          decrease scheduling priority by value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--no-requeue            if set, do not permit the job to be requeued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--ntasks-per-node=n     number of tasks to invoke on each node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-N, --nodes=N               number of nodes on which to run (N = min[-max])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-o, --output=out            file for batch script's standard output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-O, --overcommit            overcommit resources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-p, --partition=partition   partition requested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--propagate[=rlimits]   propagate all [or specific list of] rlimits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--qos=qos               quality of service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-Q, --quiet                 quiet mode (suppress informational messages)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--requeue               if set, permit the job to be requeued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-t, --time=minutes          time limit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--time-min=minutes      minimum time limit (if distinct)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-s, --share                 share nodes with other jobs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--uid=user_id           user ID to run job as (user root only)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-v, --verbose               verbose mode (multiple -v's increase verbosity)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--wrap[=command string] wrap commmand string in a sh script and submit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--switches=max-switches{@max-time-to-wait}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                        Optimum switches and max time to wait for optimum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Constraint options: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--contiguous            demand a contiguous range of nodes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-C, --constraint=list       specify a list of constraints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-F, --nodefile=filename     request a specific list of hosts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--mem=MB                minimum amount of real memory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--mincpus=n             minimum number of logical processors (threads) per                                                                                         node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--reservation=name      allocate resources from named reservation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--tmp=MB                minimum amount of temporary disk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-w, --nodelist=hosts...     request a specific list of hosts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-x, --exclude=hosts...      exclude a specific list of hosts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Consumable resources related options: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--exclusive             allocate nodes in exclusive mode when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                        cpu consumable resource is enabled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--mem-per-cpu=MB        maximum amount of real memory per allocated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                        cpu required by the job.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                        --mem &gt;= --mem-per-cpu if --mem is specified.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Affinity/Multi-core options: (when the task/affinity plugin is enabled)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-B  --extra-node-info=S[:C[:T]]            Expands to: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 --sockets-per-node=S   number of sockets per node to allocate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 --cores-per-socket=C   number of cores per socket to allocate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 --threads-per-core=T   number of threads per core to allocate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                        each field can be 'min' or wildcard '*'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                        total cpus requested = (N x S x C x T)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--ntasks-per-core=n     number of tasks to invoke on each core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    --ntasks-per-socket=n   number of tasks to invoke on each socket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Help options: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222  -h, --help                  show this help message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-u, --usage                 display brief usage message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Other options: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 -V, --version               output version information and exit</w:t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 -P, --popova      start neadikvatniy course and add gorelye gopi to students,+1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sectPr>
      <w:headerReference r:id="rId43" w:type="default"/>
      <w:footerReference r:id="rId44" w:type="default"/>
      <w:pgSz w:h="16838" w:w="11906"/>
      <w:pgMar w:bottom="566.9291338582677" w:top="566.9291338582677" w:left="566.9291338582677" w:right="566.9291338582677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jc w:val="right"/>
    </w:pPr>
    <w:fldSimple w:instr="PAGE" w:fldLock="0" w:dirty="0">
      <w:r w:rsidDel="00000000" w:rsidR="00000000" w:rsidRPr="00000000">
        <w:rPr/>
      </w:r>
    </w:fldSimple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firstLine="360"/>
      </w:pPr>
      <w:rPr>
        <w:rFonts w:ascii="Verdana" w:cs="Verdana" w:eastAsia="Verdana" w:hAnsi="Verdana"/>
        <w:color w:val="444444"/>
        <w:sz w:val="20"/>
        <w:szCs w:val="20"/>
        <w:highlight w:val="white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ind w:left="3.0708661417322247" w:firstLine="0"/>
      <w:contextualSpacing w:val="1"/>
      <w:jc w:val="both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ru.wikipedia.org/wiki/%D0%A0%D0%B5%D0%B9%D0%BD%D0%BE%D0%BB%D1%8C%D0%B4%D1%81,_%D0%9E%D1%81%D0%B1%D0%BE%D1%80%D0%BD" TargetMode="External"/><Relationship Id="rId20" Type="http://schemas.openxmlformats.org/officeDocument/2006/relationships/hyperlink" Target="https://drive.google.com/drive/folders/0B0X-oQW4pjUUd2htak5UUWFsemc" TargetMode="External"/><Relationship Id="rId42" Type="http://schemas.openxmlformats.org/officeDocument/2006/relationships/image" Target="media/image26.png"/><Relationship Id="rId41" Type="http://schemas.openxmlformats.org/officeDocument/2006/relationships/image" Target="media/image27.jpg"/><Relationship Id="rId22" Type="http://schemas.openxmlformats.org/officeDocument/2006/relationships/image" Target="media/image21.jpg"/><Relationship Id="rId44" Type="http://schemas.openxmlformats.org/officeDocument/2006/relationships/footer" Target="footer1.xml"/><Relationship Id="rId21" Type="http://schemas.openxmlformats.org/officeDocument/2006/relationships/image" Target="media/image48.jpg"/><Relationship Id="rId43" Type="http://schemas.openxmlformats.org/officeDocument/2006/relationships/header" Target="header1.xml"/><Relationship Id="rId24" Type="http://schemas.openxmlformats.org/officeDocument/2006/relationships/image" Target="media/image54.png"/><Relationship Id="rId23" Type="http://schemas.openxmlformats.org/officeDocument/2006/relationships/hyperlink" Target="https://developer.nvidia.com/cuda-gpus" TargetMode="Externa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42.png"/><Relationship Id="rId26" Type="http://schemas.openxmlformats.org/officeDocument/2006/relationships/image" Target="media/image34.png"/><Relationship Id="rId25" Type="http://schemas.openxmlformats.org/officeDocument/2006/relationships/image" Target="media/image18.jpg"/><Relationship Id="rId28" Type="http://schemas.openxmlformats.org/officeDocument/2006/relationships/image" Target="media/image58.png"/><Relationship Id="rId27" Type="http://schemas.openxmlformats.org/officeDocument/2006/relationships/image" Target="media/image16.png"/><Relationship Id="rId5" Type="http://schemas.openxmlformats.org/officeDocument/2006/relationships/hyperlink" Target="http://hpc.cmc.msu.ru/bgp/jobs/modes" TargetMode="External"/><Relationship Id="rId6" Type="http://schemas.openxmlformats.org/officeDocument/2006/relationships/image" Target="media/image44.png"/><Relationship Id="rId29" Type="http://schemas.openxmlformats.org/officeDocument/2006/relationships/image" Target="media/image20.png"/><Relationship Id="rId7" Type="http://schemas.openxmlformats.org/officeDocument/2006/relationships/image" Target="media/image23.png"/><Relationship Id="rId8" Type="http://schemas.openxmlformats.org/officeDocument/2006/relationships/image" Target="media/image38.png"/><Relationship Id="rId31" Type="http://schemas.openxmlformats.org/officeDocument/2006/relationships/image" Target="media/image05.jpg"/><Relationship Id="rId30" Type="http://schemas.openxmlformats.org/officeDocument/2006/relationships/image" Target="media/image24.jpg"/><Relationship Id="rId11" Type="http://schemas.openxmlformats.org/officeDocument/2006/relationships/image" Target="media/image47.jpg"/><Relationship Id="rId33" Type="http://schemas.openxmlformats.org/officeDocument/2006/relationships/image" Target="media/image17.jpg"/><Relationship Id="rId10" Type="http://schemas.openxmlformats.org/officeDocument/2006/relationships/image" Target="media/image36.jpg"/><Relationship Id="rId32" Type="http://schemas.openxmlformats.org/officeDocument/2006/relationships/hyperlink" Target="https://developer.nvidia.com/cuda-llvm-compiler" TargetMode="External"/><Relationship Id="rId13" Type="http://schemas.openxmlformats.org/officeDocument/2006/relationships/image" Target="media/image59.png"/><Relationship Id="rId35" Type="http://schemas.openxmlformats.org/officeDocument/2006/relationships/image" Target="media/image43.png"/><Relationship Id="rId12" Type="http://schemas.openxmlformats.org/officeDocument/2006/relationships/image" Target="media/image04.jpg"/><Relationship Id="rId34" Type="http://schemas.openxmlformats.org/officeDocument/2006/relationships/image" Target="media/image56.png"/><Relationship Id="rId15" Type="http://schemas.openxmlformats.org/officeDocument/2006/relationships/image" Target="media/image57.png"/><Relationship Id="rId37" Type="http://schemas.openxmlformats.org/officeDocument/2006/relationships/image" Target="media/image02.jpg"/><Relationship Id="rId14" Type="http://schemas.openxmlformats.org/officeDocument/2006/relationships/image" Target="media/image39.jpg"/><Relationship Id="rId36" Type="http://schemas.openxmlformats.org/officeDocument/2006/relationships/hyperlink" Target="http://old.icad.org.ru/docs/1.pdf" TargetMode="External"/><Relationship Id="rId17" Type="http://schemas.openxmlformats.org/officeDocument/2006/relationships/image" Target="media/image37.jpg"/><Relationship Id="rId39" Type="http://schemas.openxmlformats.org/officeDocument/2006/relationships/hyperlink" Target="https://ru.wikipedia.org/wiki/%D0%A3%D1%80%D0%B0%D0%B2%D0%BD%D0%B5%D0%BD%D0%B8%D1%8F_%D0%9D%D0%B0%D0%B2%D1%8C%D0%B5_%E2%80%94_%D0%A1%D1%82%D0%BE%D0%BA%D1%81%D0%B0" TargetMode="External"/><Relationship Id="rId16" Type="http://schemas.openxmlformats.org/officeDocument/2006/relationships/image" Target="media/image55.jpg"/><Relationship Id="rId38" Type="http://schemas.openxmlformats.org/officeDocument/2006/relationships/hyperlink" Target="https://ru.wikipedia.org/wiki/%D0%90%D0%BD%D0%B3%D0%BB%D0%B8%D0%B9%D1%81%D0%BA%D0%B8%D0%B9_%D1%8F%D0%B7%D1%8B%D0%BA" TargetMode="External"/><Relationship Id="rId19" Type="http://schemas.openxmlformats.org/officeDocument/2006/relationships/image" Target="media/image35.jpg"/><Relationship Id="rId18" Type="http://schemas.openxmlformats.org/officeDocument/2006/relationships/image" Target="media/image46.png"/></Relationships>
</file>